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sidR="00AB6E0F">
        <w:rPr>
          <w:rFonts w:cs="Arial"/>
          <w:b/>
          <w:sz w:val="40"/>
          <w:szCs w:val="40"/>
          <w:lang w:eastAsia="es-ES"/>
        </w:rPr>
        <w:t>21</w:t>
      </w:r>
      <w:bookmarkStart w:id="0" w:name="_GoBack"/>
      <w:bookmarkEnd w:id="0"/>
    </w:p>
    <w:p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rsidR="009031AF" w:rsidRPr="008651FD" w:rsidRDefault="009031AF" w:rsidP="009031AF">
      <w:pPr>
        <w:autoSpaceDE w:val="0"/>
        <w:autoSpaceDN w:val="0"/>
        <w:adjustRightInd w:val="0"/>
        <w:jc w:val="both"/>
        <w:rPr>
          <w:rFonts w:cs="Arial"/>
          <w:lang w:eastAsia="es-ES"/>
        </w:rPr>
      </w:pPr>
    </w:p>
    <w:p w:rsidR="009031AF" w:rsidRDefault="009031AF">
      <w:pPr>
        <w:rPr>
          <w:rFonts w:cs="Arial"/>
          <w:b/>
          <w:bCs/>
          <w:color w:val="000000"/>
          <w:szCs w:val="22"/>
          <w:lang w:eastAsia="es-ES"/>
        </w:rPr>
      </w:pPr>
    </w:p>
    <w:p w:rsidR="008D13DF" w:rsidRDefault="008D13DF" w:rsidP="008D13DF">
      <w:pPr>
        <w:pStyle w:val="Default"/>
        <w:jc w:val="both"/>
        <w:rPr>
          <w:b/>
          <w:bCs/>
          <w:sz w:val="22"/>
          <w:szCs w:val="22"/>
        </w:rPr>
      </w:pPr>
      <w:r>
        <w:rPr>
          <w:b/>
          <w:bCs/>
          <w:sz w:val="22"/>
          <w:szCs w:val="22"/>
        </w:rPr>
        <w:t xml:space="preserve">Model de declaració d’absència de conflicte d’interessos de la persona o empresa licitadora i/o adjudicatària del contracte.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Expedient: </w:t>
      </w:r>
      <w:r w:rsidR="006F5371" w:rsidRPr="006F5371">
        <w:rPr>
          <w:b/>
          <w:sz w:val="22"/>
        </w:rPr>
        <w:t>CSE/AH01/1101416715/25/PS</w:t>
      </w:r>
    </w:p>
    <w:p w:rsidR="008D13DF" w:rsidRDefault="008D13DF" w:rsidP="008D13DF">
      <w:pPr>
        <w:pStyle w:val="Default"/>
        <w:jc w:val="both"/>
        <w:rPr>
          <w:sz w:val="22"/>
          <w:szCs w:val="22"/>
        </w:rPr>
      </w:pPr>
      <w:r>
        <w:rPr>
          <w:sz w:val="22"/>
          <w:szCs w:val="22"/>
        </w:rPr>
        <w:t xml:space="preserve">Contracte: </w:t>
      </w:r>
    </w:p>
    <w:p w:rsidR="008D13DF" w:rsidRDefault="008D13DF" w:rsidP="008D13DF">
      <w:pPr>
        <w:pStyle w:val="Default"/>
        <w:jc w:val="both"/>
        <w:rPr>
          <w:sz w:val="22"/>
          <w:szCs w:val="22"/>
        </w:rPr>
      </w:pPr>
      <w:r>
        <w:rPr>
          <w:sz w:val="22"/>
          <w:szCs w:val="22"/>
        </w:rPr>
        <w:t xml:space="preserve">Òrgan de contractació: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Declaro: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Default="008D13DF" w:rsidP="008D13DF">
      <w:pPr>
        <w:pStyle w:val="Default"/>
        <w:jc w:val="both"/>
        <w:rPr>
          <w:sz w:val="22"/>
          <w:szCs w:val="22"/>
        </w:rPr>
      </w:pPr>
    </w:p>
    <w:p w:rsidR="008D13DF" w:rsidRDefault="008D13DF" w:rsidP="008D13DF">
      <w:pPr>
        <w:pStyle w:val="Default"/>
        <w:jc w:val="both"/>
        <w:rPr>
          <w:color w:val="auto"/>
          <w:sz w:val="22"/>
          <w:szCs w:val="22"/>
        </w:rPr>
      </w:pPr>
      <w:r>
        <w:rPr>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Default="008D13DF" w:rsidP="008D13DF">
      <w:pPr>
        <w:pStyle w:val="Default"/>
        <w:jc w:val="both"/>
        <w:rPr>
          <w:color w:val="auto"/>
          <w:sz w:val="22"/>
          <w:szCs w:val="22"/>
        </w:rPr>
      </w:pPr>
    </w:p>
    <w:p w:rsidR="008D13DF" w:rsidRDefault="008D13DF" w:rsidP="008D13DF">
      <w:pPr>
        <w:pStyle w:val="Default"/>
        <w:jc w:val="both"/>
        <w:rPr>
          <w:color w:val="auto"/>
          <w:sz w:val="22"/>
          <w:szCs w:val="22"/>
        </w:rPr>
      </w:pPr>
      <w:r>
        <w:rPr>
          <w:color w:val="auto"/>
          <w:sz w:val="22"/>
          <w:szCs w:val="22"/>
        </w:rPr>
        <w:t>[Signatura]</w:t>
      </w:r>
    </w:p>
    <w:sectPr w:rsidR="008D13DF" w:rsidSect="009031AF">
      <w:headerReference w:type="even" r:id="rId11"/>
      <w:headerReference w:type="default" r:id="rId12"/>
      <w:footerReference w:type="even" r:id="rId13"/>
      <w:footerReference w:type="default" r:id="rId14"/>
      <w:headerReference w:type="first" r:id="rId15"/>
      <w:footerReference w:type="first" r:id="rId16"/>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6EAB" w:rsidRDefault="002F6EAB" w:rsidP="00E22DFC">
      <w:r>
        <w:separator/>
      </w:r>
    </w:p>
  </w:endnote>
  <w:endnote w:type="continuationSeparator" w:id="0">
    <w:p w:rsidR="002F6EAB" w:rsidRDefault="002F6EAB"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1289" w:rsidRDefault="004F1289">
    <w:pPr>
      <w:pStyle w:val="Peu"/>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1289" w:rsidRDefault="004F1289">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6EAB" w:rsidRDefault="002F6EAB" w:rsidP="00E22DFC">
      <w:r>
        <w:separator/>
      </w:r>
    </w:p>
  </w:footnote>
  <w:footnote w:type="continuationSeparator" w:id="0">
    <w:p w:rsidR="002F6EAB" w:rsidRDefault="002F6EAB"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1289" w:rsidRDefault="004F1289">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4F1289" w:rsidP="00B012A1">
    <w:pPr>
      <w:pStyle w:val="Capalera"/>
      <w:ind w:hanging="142"/>
      <w:rPr>
        <w:noProof/>
      </w:rPr>
    </w:pPr>
    <w:r>
      <w:rPr>
        <w:noProof/>
      </w:rPr>
      <w:drawing>
        <wp:anchor distT="0" distB="0" distL="114300" distR="114300" simplePos="0" relativeHeight="251658240" behindDoc="0" locked="0" layoutInCell="1" allowOverlap="1">
          <wp:simplePos x="0" y="0"/>
          <wp:positionH relativeFrom="column">
            <wp:posOffset>5166995</wp:posOffset>
          </wp:positionH>
          <wp:positionV relativeFrom="paragraph">
            <wp:posOffset>-38735</wp:posOffset>
          </wp:positionV>
          <wp:extent cx="1148715" cy="358140"/>
          <wp:effectExtent l="0" t="0" r="0" b="3810"/>
          <wp:wrapThrough wrapText="bothSides">
            <wp:wrapPolygon edited="0">
              <wp:start x="0" y="0"/>
              <wp:lineTo x="0" y="20681"/>
              <wp:lineTo x="21134" y="20681"/>
              <wp:lineTo x="21134" y="0"/>
              <wp:lineTo x="0" y="0"/>
            </wp:wrapPolygon>
          </wp:wrapThrough>
          <wp:docPr id="2" name="Imagen 1" descr="D:\Users\47929813K\Pictures\logo blau.PNG"/>
          <wp:cNvGraphicFramePr/>
          <a:graphic xmlns:a="http://schemas.openxmlformats.org/drawingml/2006/main">
            <a:graphicData uri="http://schemas.openxmlformats.org/drawingml/2006/picture">
              <pic:pic xmlns:pic="http://schemas.openxmlformats.org/drawingml/2006/picture">
                <pic:nvPicPr>
                  <pic:cNvPr id="2" name="Imagen 1" descr="D:\Users\47929813K\Pictures\logo blau.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8715" cy="358140"/>
                  </a:xfrm>
                  <a:prstGeom prst="rect">
                    <a:avLst/>
                  </a:prstGeom>
                  <a:noFill/>
                  <a:ln w="9525">
                    <a:noFill/>
                    <a:miter lim="800000"/>
                    <a:headEnd/>
                    <a:tailEnd/>
                  </a:ln>
                </pic:spPr>
              </pic:pic>
            </a:graphicData>
          </a:graphic>
        </wp:anchor>
      </w:drawing>
    </w:r>
    <w:r w:rsidR="00B012A1" w:rsidRPr="0043795C">
      <w:rPr>
        <w:noProof/>
      </w:rPr>
      <w:drawing>
        <wp:inline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rsidR="00DE6C4B" w:rsidRDefault="00DE6C4B">
    <w:pPr>
      <w:pStyle w:val="Capalera"/>
      <w:rPr>
        <w:noProof/>
      </w:rPr>
    </w:pPr>
  </w:p>
  <w:p w:rsidR="00DE6C4B" w:rsidRDefault="00DE6C4B">
    <w:pPr>
      <w:pStyle w:val="Capalera"/>
      <w:rPr>
        <w:noProof/>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1289" w:rsidRDefault="004F1289">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71"/>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65F4E"/>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2F6EA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1AC"/>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1289"/>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371"/>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188"/>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663E9"/>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B6E0F"/>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76823A64"/>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2.xml><?xml version="1.0" encoding="utf-8"?>
<ds:datastoreItem xmlns:ds="http://schemas.openxmlformats.org/officeDocument/2006/customXml" ds:itemID="{84FE8BC9-E040-472A-8976-4A8423C4A552}">
  <ds:schemaRefs>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http://purl.org/dc/terms/"/>
    <ds:schemaRef ds:uri="http://www.w3.org/XML/1998/namespace"/>
    <ds:schemaRef ds:uri="http://schemas.microsoft.com/office/infopath/2007/PartnerControls"/>
    <ds:schemaRef ds:uri="http://schemas.microsoft.com/sharepoint/v3"/>
    <ds:schemaRef ds:uri="http://purl.org/dc/dcmitype/"/>
  </ds:schemaRefs>
</ds:datastoreItem>
</file>

<file path=customXml/itemProps3.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1B882C-785E-492D-B594-C50BE7955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3</TotalTime>
  <Pages>2</Pages>
  <Words>460</Words>
  <Characters>2622</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BAKER ALONSO, MARTA</cp:lastModifiedBy>
  <cp:revision>4</cp:revision>
  <cp:lastPrinted>2018-08-27T11:31:00Z</cp:lastPrinted>
  <dcterms:created xsi:type="dcterms:W3CDTF">2024-07-04T12:28:00Z</dcterms:created>
  <dcterms:modified xsi:type="dcterms:W3CDTF">2024-12-18T08:33:00Z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